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</w:rPr>
        <w:t>巴彦淖尔杭锦后旗妇幼保健院招聘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  <w:t>岗位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</w:pPr>
      <w:r>
        <w:drawing>
          <wp:inline distT="0" distB="0" distL="114300" distR="114300">
            <wp:extent cx="4420870" cy="1812925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55426"/>
    <w:rsid w:val="18955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2019-11-15T02:50:00Z</dcterms:created>
  <dc:creator>ASUS</dc:creator>
  <cp:lastModifiedBy>ASUS</cp:lastModifiedBy>
  <dcterms:modified xsi:type="dcterms:W3CDTF">2019-11-15T02:51:11Z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